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UNA LETTERA DAL PERÙ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Ricevi una lettera dal Perù scritta dal tuo amico.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Ti racconta di un uomo cieco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che ha bisogno di una mano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l'uomo ha perso la moglie e ha cresciuto i figli da solo,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sua testa è piena di problemi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che deve risolvere senza aiuto.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“Anche mio figlio sta perdendo la vista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non c'è niente che io possa fare.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Ha bisogno di un'operazione…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posso contare su di te?”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Ooooh Ascolta questa lettera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Ascolta il tuo cuore, puoi farlo meglio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Questa non è la TV, non stai leggendo i giornali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Qualcuno con un nome ti chiama.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Il tuo amico dice all'uomo cieco “forse si potrebbe fare qualcosa: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 Chacas c'è un ospedale dove aiuteranno tuo figlio.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Questa sera scriverò ai miei amici per parlare di te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forse guadagneranno i soldi con il lavoro che fanno”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 quindi, amici miei, tocca a noi rispondere sì o no,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alzarci dalle nostre comode poltrone 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 lasciare che il nostro amore cresca.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